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-Bold" w:hAnsi="BookAntiqua-Bold" w:cs="BookAntiqua-Bold"/>
          <w:b/>
          <w:bCs/>
          <w:sz w:val="20"/>
          <w:szCs w:val="20"/>
        </w:rPr>
      </w:pPr>
      <w:r>
        <w:rPr>
          <w:rFonts w:ascii="BookAntiqua-Bold" w:hAnsi="BookAntiqua-Bold" w:cs="BookAntiqua-Bold"/>
          <w:b/>
          <w:bCs/>
          <w:sz w:val="20"/>
          <w:szCs w:val="20"/>
        </w:rPr>
        <w:t>Максимова, В.Ф.</w:t>
      </w:r>
    </w:p>
    <w:p w:rsid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  <w:sz w:val="20"/>
          <w:szCs w:val="20"/>
        </w:rPr>
      </w:pPr>
      <w:r>
        <w:rPr>
          <w:rFonts w:ascii="BookAntiqua-Bold" w:hAnsi="BookAntiqua-Bold" w:cs="BookAntiqua-Bold"/>
          <w:b/>
          <w:bCs/>
          <w:sz w:val="20"/>
          <w:szCs w:val="20"/>
        </w:rPr>
        <w:t>МИКРОЭКОНОМИКА</w:t>
      </w:r>
      <w:proofErr w:type="gramStart"/>
      <w:r>
        <w:rPr>
          <w:rFonts w:ascii="BookAntiqua-Bold" w:hAnsi="BookAntiqua-Bold" w:cs="BookAntiqua-Bold"/>
          <w:b/>
          <w:bCs/>
          <w:sz w:val="20"/>
          <w:szCs w:val="20"/>
        </w:rPr>
        <w:t xml:space="preserve"> :</w:t>
      </w:r>
      <w:proofErr w:type="gramEnd"/>
      <w:r>
        <w:rPr>
          <w:rFonts w:ascii="BookAntiqua-Bold" w:hAnsi="BookAntiqua-Bold" w:cs="BookAntiqua-Bold"/>
          <w:b/>
          <w:bCs/>
          <w:sz w:val="20"/>
          <w:szCs w:val="20"/>
        </w:rPr>
        <w:t xml:space="preserve"> </w:t>
      </w:r>
      <w:r>
        <w:rPr>
          <w:rFonts w:ascii="BookAntiqua" w:hAnsi="BookAntiqua" w:cs="BookAntiqua"/>
          <w:sz w:val="20"/>
          <w:szCs w:val="20"/>
        </w:rPr>
        <w:t>учебно-методический комплекс. – М.</w:t>
      </w:r>
      <w:proofErr w:type="gramStart"/>
      <w:r>
        <w:rPr>
          <w:rFonts w:ascii="BookAntiqua" w:hAnsi="BookAntiqua" w:cs="BookAntiqua"/>
          <w:sz w:val="20"/>
          <w:szCs w:val="20"/>
        </w:rPr>
        <w:t xml:space="preserve"> :</w:t>
      </w:r>
      <w:proofErr w:type="gramEnd"/>
      <w:r>
        <w:rPr>
          <w:rFonts w:ascii="BookAntiqua" w:hAnsi="BookAntiqua" w:cs="BookAntiqua"/>
          <w:sz w:val="20"/>
          <w:szCs w:val="20"/>
        </w:rPr>
        <w:t xml:space="preserve"> Изд. центр ЕАОИ.</w:t>
      </w:r>
    </w:p>
    <w:p w:rsid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enguiatGothicC-Book" w:hAnsi="BenguiatGothicC-Book" w:cs="BenguiatGothicC-Book"/>
        </w:rPr>
      </w:pPr>
      <w:r>
        <w:rPr>
          <w:rFonts w:ascii="BookAntiqua" w:hAnsi="BookAntiqua" w:cs="BookAntiqua"/>
          <w:sz w:val="20"/>
          <w:szCs w:val="20"/>
        </w:rPr>
        <w:t>2009. – 204 с.</w:t>
      </w:r>
    </w:p>
    <w:p w:rsid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enguiatGothicC-Book" w:hAnsi="BenguiatGothicC-Book" w:cs="BenguiatGothicC-Book"/>
        </w:rPr>
      </w:pP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enguiatGothicC-Book" w:hAnsi="BenguiatGothicC-Book" w:cs="BenguiatGothicC-Book"/>
        </w:rPr>
      </w:pPr>
      <w:r w:rsidRPr="00085480">
        <w:rPr>
          <w:rFonts w:ascii="BenguiatGothicC-Book" w:hAnsi="BenguiatGothicC-Book" w:cs="BenguiatGothicC-Book"/>
        </w:rPr>
        <w:t>Прибыль, ссудный процент, рента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>167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 xml:space="preserve">Под </w:t>
      </w:r>
      <w:r w:rsidRPr="00085480">
        <w:rPr>
          <w:rFonts w:ascii="BookAntiqua,Bold" w:hAnsi="BookAntiqua,Bold" w:cs="BookAntiqua,Bold"/>
          <w:b/>
          <w:bCs/>
        </w:rPr>
        <w:t xml:space="preserve">экономической рентой </w:t>
      </w:r>
      <w:r w:rsidRPr="00085480">
        <w:rPr>
          <w:rFonts w:ascii="BookAntiqua" w:hAnsi="BookAntiqua" w:cs="BookAntiqua"/>
        </w:rPr>
        <w:t>понимается сумма, получаемая владельцем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>экономического ресурса сверх трансфертного вознаграждения.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>В этом смысле экономическую ренту могут получать владельцы и земли, и труда, и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>капитала. Однако надо отметить, что экономическое содержание термина «рента» меня-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proofErr w:type="spellStart"/>
      <w:r w:rsidRPr="00085480">
        <w:rPr>
          <w:rFonts w:ascii="BookAntiqua" w:hAnsi="BookAntiqua" w:cs="BookAntiqua"/>
        </w:rPr>
        <w:t>ется</w:t>
      </w:r>
      <w:proofErr w:type="spellEnd"/>
      <w:r w:rsidRPr="00085480">
        <w:rPr>
          <w:rFonts w:ascii="BookAntiqua" w:hAnsi="BookAntiqua" w:cs="BookAntiqua"/>
        </w:rPr>
        <w:t xml:space="preserve"> в зависимости от уровня </w:t>
      </w:r>
      <w:proofErr w:type="spellStart"/>
      <w:r w:rsidRPr="00085480">
        <w:rPr>
          <w:rFonts w:ascii="BookAntiqua" w:hAnsi="BookAntiqua" w:cs="BookAntiqua"/>
        </w:rPr>
        <w:t>агрегативности</w:t>
      </w:r>
      <w:proofErr w:type="spellEnd"/>
      <w:r w:rsidRPr="00085480">
        <w:rPr>
          <w:rFonts w:ascii="BookAntiqua" w:hAnsi="BookAntiqua" w:cs="BookAntiqua"/>
        </w:rPr>
        <w:t>. В макроэкономике, где рассматриваются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 xml:space="preserve">составные части национального дохода, под «рентой» понимаются </w:t>
      </w:r>
      <w:r w:rsidRPr="00085480">
        <w:rPr>
          <w:rFonts w:ascii="BookAntiqua" w:hAnsi="BookAntiqua" w:cs="BookAntiqua"/>
          <w:sz w:val="20"/>
          <w:szCs w:val="20"/>
        </w:rPr>
        <w:t>1072 _1090 только рентные воз</w:t>
      </w:r>
      <w:r w:rsidRPr="00085480">
        <w:rPr>
          <w:rFonts w:ascii="BookAntiqua" w:hAnsi="BookAntiqua" w:cs="BookAntiqua"/>
        </w:rPr>
        <w:t>-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>награждения, получаемые владельцами земли и других натуральных ресурсов, имеющих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>жестко фиксированное суммарное предложение.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>Рассмотрим ренту, получаемую владельцами земли. Земельная рента – это плата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 xml:space="preserve">за использование земли и других природных ресурсов, предложение которых строго </w:t>
      </w:r>
      <w:proofErr w:type="spellStart"/>
      <w:r w:rsidRPr="00085480">
        <w:rPr>
          <w:rFonts w:ascii="BookAntiqua" w:hAnsi="BookAntiqua" w:cs="BookAntiqua"/>
        </w:rPr>
        <w:t>ог</w:t>
      </w:r>
      <w:proofErr w:type="spellEnd"/>
      <w:r w:rsidRPr="00085480">
        <w:rPr>
          <w:rFonts w:ascii="BookAntiqua" w:hAnsi="BookAntiqua" w:cs="BookAntiqua"/>
        </w:rPr>
        <w:t>-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proofErr w:type="spellStart"/>
      <w:r w:rsidRPr="00085480">
        <w:rPr>
          <w:rFonts w:ascii="BookAntiqua" w:hAnsi="BookAntiqua" w:cs="BookAntiqua"/>
        </w:rPr>
        <w:t>раничено</w:t>
      </w:r>
      <w:proofErr w:type="spellEnd"/>
      <w:r w:rsidRPr="00085480">
        <w:rPr>
          <w:rFonts w:ascii="BookAntiqua" w:hAnsi="BookAntiqua" w:cs="BookAntiqua"/>
        </w:rPr>
        <w:t>. В целях упрощения будем считать, что вся имеющаяся в стране пахотная земля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>обладает одинаковой урожайностью и используется для производства зерна. Полагаем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 xml:space="preserve">также, что рынок земли совершенно </w:t>
      </w:r>
      <w:proofErr w:type="spellStart"/>
      <w:r w:rsidRPr="00085480">
        <w:rPr>
          <w:rFonts w:ascii="BookAntiqua" w:hAnsi="BookAntiqua" w:cs="BookAntiqua"/>
        </w:rPr>
        <w:t>конкурентен</w:t>
      </w:r>
      <w:proofErr w:type="spellEnd"/>
      <w:r w:rsidRPr="00085480">
        <w:rPr>
          <w:rFonts w:ascii="BookAntiqua" w:hAnsi="BookAntiqua" w:cs="BookAntiqua"/>
        </w:rPr>
        <w:t>, т.е. имеется значительное количество и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 xml:space="preserve">владельцев земли, и </w:t>
      </w:r>
      <w:proofErr w:type="spellStart"/>
      <w:r w:rsidRPr="00085480">
        <w:rPr>
          <w:rFonts w:ascii="BookAntiqua" w:hAnsi="BookAntiqua" w:cs="BookAntiqua"/>
        </w:rPr>
        <w:t>зерноводческих</w:t>
      </w:r>
      <w:proofErr w:type="spellEnd"/>
      <w:r w:rsidRPr="00085480">
        <w:rPr>
          <w:rFonts w:ascii="BookAntiqua" w:hAnsi="BookAntiqua" w:cs="BookAntiqua"/>
        </w:rPr>
        <w:t xml:space="preserve"> хозяйств. Поскольку суммарное количество земли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 xml:space="preserve">фиксировано, то ее суммарное предложение абсолютно неэластично, и кривая </w:t>
      </w:r>
      <w:proofErr w:type="spellStart"/>
      <w:r w:rsidRPr="00085480">
        <w:rPr>
          <w:rFonts w:ascii="BookAntiqua" w:hAnsi="BookAntiqua" w:cs="BookAntiqua"/>
        </w:rPr>
        <w:t>предло</w:t>
      </w:r>
      <w:proofErr w:type="spellEnd"/>
      <w:r w:rsidRPr="00085480">
        <w:rPr>
          <w:rFonts w:ascii="BookAntiqua" w:hAnsi="BookAntiqua" w:cs="BookAntiqua"/>
        </w:rPr>
        <w:t>-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proofErr w:type="spellStart"/>
      <w:r w:rsidRPr="00085480">
        <w:rPr>
          <w:rFonts w:ascii="BookAntiqua" w:hAnsi="BookAntiqua" w:cs="BookAntiqua"/>
        </w:rPr>
        <w:t>жения</w:t>
      </w:r>
      <w:proofErr w:type="spellEnd"/>
      <w:r w:rsidRPr="00085480">
        <w:rPr>
          <w:rFonts w:ascii="BookAntiqua" w:hAnsi="BookAntiqua" w:cs="BookAntiqua"/>
        </w:rPr>
        <w:t xml:space="preserve"> земли </w:t>
      </w:r>
      <w:proofErr w:type="gramStart"/>
      <w:r w:rsidRPr="00085480">
        <w:rPr>
          <w:rFonts w:ascii="BookAntiqua" w:hAnsi="BookAntiqua" w:cs="BookAntiqua"/>
        </w:rPr>
        <w:t>вертикальна</w:t>
      </w:r>
      <w:proofErr w:type="gramEnd"/>
      <w:r w:rsidRPr="00085480">
        <w:rPr>
          <w:rFonts w:ascii="BookAntiqua" w:hAnsi="BookAntiqua" w:cs="BookAntiqua"/>
        </w:rPr>
        <w:t xml:space="preserve"> (рис. 25). Кривые же суммарного спроса (D</w:t>
      </w:r>
      <w:r w:rsidRPr="00085480">
        <w:rPr>
          <w:rFonts w:ascii="BookAntiqua" w:hAnsi="BookAntiqua" w:cs="BookAntiqua"/>
          <w:sz w:val="14"/>
          <w:szCs w:val="14"/>
        </w:rPr>
        <w:t>1</w:t>
      </w:r>
      <w:r w:rsidRPr="00085480">
        <w:rPr>
          <w:rFonts w:ascii="BookAntiqua" w:hAnsi="BookAntiqua" w:cs="BookAntiqua"/>
        </w:rPr>
        <w:t>, D</w:t>
      </w:r>
      <w:r w:rsidRPr="00085480">
        <w:rPr>
          <w:rFonts w:ascii="BookAntiqua" w:hAnsi="BookAntiqua" w:cs="BookAntiqua"/>
          <w:sz w:val="14"/>
          <w:szCs w:val="14"/>
        </w:rPr>
        <w:t>2</w:t>
      </w:r>
      <w:r w:rsidRPr="00085480">
        <w:rPr>
          <w:rFonts w:ascii="BookAntiqua" w:hAnsi="BookAntiqua" w:cs="BookAntiqua"/>
        </w:rPr>
        <w:t>, D</w:t>
      </w:r>
      <w:r w:rsidRPr="00085480">
        <w:rPr>
          <w:rFonts w:ascii="BookAntiqua" w:hAnsi="BookAntiqua" w:cs="BookAntiqua"/>
          <w:sz w:val="14"/>
          <w:szCs w:val="14"/>
        </w:rPr>
        <w:t>3</w:t>
      </w:r>
      <w:r w:rsidRPr="00085480">
        <w:rPr>
          <w:rFonts w:ascii="BookAntiqua" w:hAnsi="BookAntiqua" w:cs="BookAntiqua"/>
        </w:rPr>
        <w:t>), который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>для земли, как и любого другого ресурса, имеют «падающий» характер кривой спроса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 xml:space="preserve">объясняется действием закона уменьшающейся отдачи, а также тем фактом, что для </w:t>
      </w:r>
      <w:proofErr w:type="spellStart"/>
      <w:r w:rsidRPr="00085480">
        <w:rPr>
          <w:rFonts w:ascii="BookAntiqua" w:hAnsi="BookAntiqua" w:cs="BookAntiqua"/>
        </w:rPr>
        <w:t>зер</w:t>
      </w:r>
      <w:proofErr w:type="spellEnd"/>
      <w:r w:rsidRPr="00085480">
        <w:rPr>
          <w:rFonts w:ascii="BookAntiqua" w:hAnsi="BookAntiqua" w:cs="BookAntiqua"/>
        </w:rPr>
        <w:t>-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proofErr w:type="spellStart"/>
      <w:r w:rsidRPr="00085480">
        <w:rPr>
          <w:rFonts w:ascii="BookAntiqua" w:hAnsi="BookAntiqua" w:cs="BookAntiqua"/>
        </w:rPr>
        <w:t>новодческих</w:t>
      </w:r>
      <w:proofErr w:type="spellEnd"/>
      <w:r w:rsidRPr="00085480">
        <w:rPr>
          <w:rFonts w:ascii="BookAntiqua" w:hAnsi="BookAntiqua" w:cs="BookAntiqua"/>
        </w:rPr>
        <w:t xml:space="preserve"> хозяйств как единой группы необходимо понизить цену зерна, чтобы </w:t>
      </w:r>
      <w:proofErr w:type="gramStart"/>
      <w:r w:rsidRPr="00085480">
        <w:rPr>
          <w:rFonts w:ascii="BookAntiqua" w:hAnsi="BookAntiqua" w:cs="BookAntiqua"/>
        </w:rPr>
        <w:t>про</w:t>
      </w:r>
      <w:proofErr w:type="gramEnd"/>
      <w:r w:rsidRPr="00085480">
        <w:rPr>
          <w:rFonts w:ascii="BookAntiqua" w:hAnsi="BookAntiqua" w:cs="BookAntiqua"/>
        </w:rPr>
        <w:t>-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>дать дополнительное его количество: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>R (рента) S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  <w:sz w:val="14"/>
          <w:szCs w:val="14"/>
        </w:rPr>
      </w:pPr>
      <w:proofErr w:type="spellStart"/>
      <w:r w:rsidRPr="00085480">
        <w:rPr>
          <w:rFonts w:ascii="BookAntiqua" w:hAnsi="BookAntiqua" w:cs="BookAntiqua"/>
        </w:rPr>
        <w:t>Q</w:t>
      </w:r>
      <w:r w:rsidRPr="00085480">
        <w:rPr>
          <w:rFonts w:ascii="BookAntiqua" w:hAnsi="BookAntiqua" w:cs="BookAntiqua"/>
          <w:sz w:val="14"/>
          <w:szCs w:val="14"/>
        </w:rPr>
        <w:t>s</w:t>
      </w:r>
      <w:proofErr w:type="spellEnd"/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  <w:sz w:val="14"/>
          <w:szCs w:val="14"/>
        </w:rPr>
      </w:pPr>
      <w:r w:rsidRPr="00085480">
        <w:rPr>
          <w:rFonts w:ascii="BookAntiqua" w:hAnsi="BookAntiqua" w:cs="BookAntiqua"/>
        </w:rPr>
        <w:t xml:space="preserve">Q </w:t>
      </w:r>
      <w:r w:rsidRPr="00085480">
        <w:rPr>
          <w:rFonts w:ascii="BookAntiqua" w:hAnsi="BookAntiqua" w:cs="BookAntiqua"/>
          <w:sz w:val="14"/>
          <w:szCs w:val="14"/>
        </w:rPr>
        <w:t>(га)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,Bold" w:hAnsi="BookAntiqua,Bold" w:cs="BookAntiqua,Bold"/>
          <w:b/>
          <w:bCs/>
          <w:sz w:val="20"/>
          <w:szCs w:val="20"/>
        </w:rPr>
      </w:pPr>
      <w:proofErr w:type="spellStart"/>
      <w:proofErr w:type="gramStart"/>
      <w:r w:rsidRPr="00085480">
        <w:rPr>
          <w:rFonts w:ascii="BookAntiqua,Italic" w:eastAsia="BookAntiqua,Italic" w:hAnsi="BookAntiqua" w:cs="BookAntiqua,Italic" w:hint="eastAsia"/>
          <w:i/>
          <w:iCs/>
          <w:sz w:val="20"/>
          <w:szCs w:val="20"/>
        </w:rPr>
        <w:t>Рис</w:t>
      </w:r>
      <w:proofErr w:type="spellEnd"/>
      <w:r w:rsidRPr="00085480">
        <w:rPr>
          <w:rFonts w:ascii="BookAntiqua,Italic" w:eastAsia="BookAntiqua,Italic" w:hAnsi="BookAntiqua" w:cs="BookAntiqua,Italic"/>
          <w:i/>
          <w:iCs/>
          <w:sz w:val="20"/>
          <w:szCs w:val="20"/>
        </w:rPr>
        <w:t>. 25.</w:t>
      </w:r>
      <w:proofErr w:type="gramEnd"/>
      <w:r w:rsidRPr="00085480">
        <w:rPr>
          <w:rFonts w:ascii="BookAntiqua,Italic" w:eastAsia="BookAntiqua,Italic" w:hAnsi="BookAntiqua" w:cs="BookAntiqua,Italic"/>
          <w:i/>
          <w:iCs/>
          <w:sz w:val="20"/>
          <w:szCs w:val="20"/>
        </w:rPr>
        <w:t xml:space="preserve"> </w:t>
      </w:r>
      <w:r w:rsidRPr="00085480">
        <w:rPr>
          <w:rFonts w:ascii="BookAntiqua,Bold" w:hAnsi="BookAntiqua,Bold" w:cs="BookAntiqua,Bold"/>
          <w:b/>
          <w:bCs/>
          <w:sz w:val="20"/>
          <w:szCs w:val="20"/>
        </w:rPr>
        <w:t>Определение земельной ренты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 xml:space="preserve">Суммарное предложение пахотной земли фиксировано на уровне </w:t>
      </w:r>
      <w:proofErr w:type="spellStart"/>
      <w:r w:rsidRPr="00085480">
        <w:rPr>
          <w:rFonts w:ascii="BookAntiqua" w:hAnsi="BookAntiqua" w:cs="BookAntiqua"/>
        </w:rPr>
        <w:t>Q</w:t>
      </w:r>
      <w:r w:rsidRPr="00085480">
        <w:rPr>
          <w:rFonts w:ascii="BookAntiqua" w:hAnsi="BookAntiqua" w:cs="BookAntiqua"/>
          <w:sz w:val="14"/>
          <w:szCs w:val="14"/>
        </w:rPr>
        <w:t>s</w:t>
      </w:r>
      <w:proofErr w:type="spellEnd"/>
      <w:r w:rsidRPr="00085480">
        <w:rPr>
          <w:rFonts w:ascii="BookAntiqua" w:hAnsi="BookAntiqua" w:cs="BookAntiqua"/>
        </w:rPr>
        <w:t xml:space="preserve">, кривая </w:t>
      </w:r>
      <w:proofErr w:type="spellStart"/>
      <w:r w:rsidRPr="00085480">
        <w:rPr>
          <w:rFonts w:ascii="BookAntiqua" w:hAnsi="BookAntiqua" w:cs="BookAntiqua"/>
        </w:rPr>
        <w:t>сум</w:t>
      </w:r>
      <w:proofErr w:type="spellEnd"/>
      <w:r w:rsidRPr="00085480">
        <w:rPr>
          <w:rFonts w:ascii="BookAntiqua" w:hAnsi="BookAntiqua" w:cs="BookAntiqua"/>
        </w:rPr>
        <w:t>-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proofErr w:type="spellStart"/>
      <w:r w:rsidRPr="00085480">
        <w:rPr>
          <w:rFonts w:ascii="BookAntiqua" w:hAnsi="BookAntiqua" w:cs="BookAntiqua"/>
        </w:rPr>
        <w:t>марного</w:t>
      </w:r>
      <w:proofErr w:type="spellEnd"/>
      <w:r w:rsidRPr="00085480">
        <w:rPr>
          <w:rFonts w:ascii="BookAntiqua" w:hAnsi="BookAntiqua" w:cs="BookAntiqua"/>
        </w:rPr>
        <w:t xml:space="preserve"> предложения земли S </w:t>
      </w:r>
      <w:proofErr w:type="gramStart"/>
      <w:r w:rsidRPr="00085480">
        <w:rPr>
          <w:rFonts w:ascii="BookAntiqua" w:hAnsi="BookAntiqua" w:cs="BookAntiqua"/>
        </w:rPr>
        <w:t>вертикальна</w:t>
      </w:r>
      <w:proofErr w:type="gramEnd"/>
      <w:r w:rsidRPr="00085480">
        <w:rPr>
          <w:rFonts w:ascii="BookAntiqua" w:hAnsi="BookAntiqua" w:cs="BookAntiqua"/>
        </w:rPr>
        <w:t>. Изменение спроса на землю и сдвиг кривой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>спроса приводит к росту или падению цены земли.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>Поскольку предложение земли фиксировано, то активной составляющей рынка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>земли остается спрос на землю. Изменение спроса на экономические ресурсы, в том числе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>на землю, могут вызвать три фактора: цены на товары, изготовленные с помощью этого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>ресурса (т.е. цена зерна), производительность ресурса и цены на иные ресурсы, приме-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proofErr w:type="spellStart"/>
      <w:r w:rsidRPr="00085480">
        <w:rPr>
          <w:rFonts w:ascii="BookAntiqua" w:hAnsi="BookAntiqua" w:cs="BookAntiqua"/>
        </w:rPr>
        <w:t>няемые</w:t>
      </w:r>
      <w:proofErr w:type="spellEnd"/>
      <w:r w:rsidRPr="00085480">
        <w:rPr>
          <w:rFonts w:ascii="BookAntiqua" w:hAnsi="BookAntiqua" w:cs="BookAntiqua"/>
        </w:rPr>
        <w:t xml:space="preserve"> в сочетании с землей. Увеличение спроса на землю, что соответствует сдвигу </w:t>
      </w:r>
      <w:proofErr w:type="spellStart"/>
      <w:r w:rsidRPr="00085480">
        <w:rPr>
          <w:rFonts w:ascii="BookAntiqua" w:hAnsi="BookAntiqua" w:cs="BookAntiqua"/>
        </w:rPr>
        <w:t>кри</w:t>
      </w:r>
      <w:proofErr w:type="spellEnd"/>
      <w:r w:rsidRPr="00085480">
        <w:rPr>
          <w:rFonts w:ascii="BookAntiqua" w:hAnsi="BookAntiqua" w:cs="BookAntiqua"/>
        </w:rPr>
        <w:t>-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>вой спроса вверх и вправо (D</w:t>
      </w:r>
      <w:r w:rsidRPr="00085480">
        <w:rPr>
          <w:rFonts w:ascii="BookAntiqua" w:hAnsi="BookAntiqua" w:cs="BookAntiqua"/>
          <w:sz w:val="14"/>
          <w:szCs w:val="14"/>
        </w:rPr>
        <w:t>1</w:t>
      </w:r>
      <w:r w:rsidRPr="00085480">
        <w:rPr>
          <w:rFonts w:ascii="Symbol" w:hAnsi="Symbol" w:cs="Symbol"/>
        </w:rPr>
        <w:t>→</w:t>
      </w:r>
      <w:r w:rsidRPr="00085480">
        <w:rPr>
          <w:rFonts w:ascii="BookAntiqua" w:hAnsi="BookAntiqua" w:cs="BookAntiqua"/>
        </w:rPr>
        <w:t>D</w:t>
      </w:r>
      <w:r w:rsidRPr="00085480">
        <w:rPr>
          <w:rFonts w:ascii="BookAntiqua" w:hAnsi="BookAntiqua" w:cs="BookAntiqua"/>
          <w:sz w:val="14"/>
          <w:szCs w:val="14"/>
        </w:rPr>
        <w:t>2</w:t>
      </w:r>
      <w:r w:rsidRPr="00085480">
        <w:rPr>
          <w:rFonts w:ascii="Symbol" w:hAnsi="Symbol" w:cs="Symbol"/>
        </w:rPr>
        <w:t>→</w:t>
      </w:r>
      <w:r w:rsidRPr="00085480">
        <w:rPr>
          <w:rFonts w:ascii="BookAntiqua" w:hAnsi="BookAntiqua" w:cs="BookAntiqua"/>
        </w:rPr>
        <w:t>D</w:t>
      </w:r>
      <w:r w:rsidRPr="00085480">
        <w:rPr>
          <w:rFonts w:ascii="BookAntiqua" w:hAnsi="BookAntiqua" w:cs="BookAntiqua"/>
          <w:sz w:val="14"/>
          <w:szCs w:val="14"/>
        </w:rPr>
        <w:t>3</w:t>
      </w:r>
      <w:r w:rsidRPr="00085480">
        <w:rPr>
          <w:rFonts w:ascii="BookAntiqua" w:hAnsi="BookAntiqua" w:cs="BookAntiqua"/>
        </w:rPr>
        <w:t>) приводит к росту рентных платежей. И наоборот,</w:t>
      </w:r>
    </w:p>
    <w:p w:rsidR="00085480" w:rsidRPr="00085480" w:rsidRDefault="00085480" w:rsidP="00085480">
      <w:pPr>
        <w:autoSpaceDE w:val="0"/>
        <w:autoSpaceDN w:val="0"/>
        <w:adjustRightInd w:val="0"/>
        <w:spacing w:after="0" w:line="240" w:lineRule="auto"/>
        <w:rPr>
          <w:rFonts w:ascii="BookAntiqua" w:hAnsi="BookAntiqua" w:cs="BookAntiqua"/>
        </w:rPr>
      </w:pPr>
      <w:r w:rsidRPr="00085480">
        <w:rPr>
          <w:rFonts w:ascii="BookAntiqua" w:hAnsi="BookAntiqua" w:cs="BookAntiqua"/>
        </w:rPr>
        <w:t>при снижении спроса на землю рентные вознаграждения сокращаются.</w:t>
      </w:r>
    </w:p>
    <w:p w:rsidR="00264C84" w:rsidRDefault="00264C84"/>
    <w:sectPr w:rsidR="00264C84" w:rsidSect="00CE6D4E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Antiqua-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BookAntiqua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BenguiatGothicC-Book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ookAntiqua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BookAntiqu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85480"/>
    <w:rsid w:val="0007251D"/>
    <w:rsid w:val="00085480"/>
    <w:rsid w:val="00264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1</cp:revision>
  <dcterms:created xsi:type="dcterms:W3CDTF">2010-10-19T11:18:00Z</dcterms:created>
  <dcterms:modified xsi:type="dcterms:W3CDTF">2010-10-19T12:32:00Z</dcterms:modified>
</cp:coreProperties>
</file>